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5615" w14:textId="2EA34093" w:rsidR="00C6665B" w:rsidRDefault="00A935A3" w:rsidP="000344E1">
      <w:r>
        <w:t>Peeter Puhke ütluste and</w:t>
      </w:r>
      <w:r w:rsidR="00AE6B6C">
        <w:t xml:space="preserve">mine </w:t>
      </w:r>
      <w:r w:rsidR="000344E1" w:rsidRPr="000344E1">
        <w:t>Konna AÜ 67 ja Konna AÜ 99 kinnisasjal</w:t>
      </w:r>
      <w:r w:rsidR="00AE6B6C">
        <w:t xml:space="preserve"> toimunud</w:t>
      </w:r>
      <w:r w:rsidR="000344E1" w:rsidRPr="000344E1">
        <w:t xml:space="preserve"> puude raie</w:t>
      </w:r>
      <w:r w:rsidR="00AE6B6C">
        <w:t xml:space="preserve"> kohta</w:t>
      </w:r>
    </w:p>
    <w:p w14:paraId="06C64E05" w14:textId="77777777" w:rsidR="00AE6B6C" w:rsidRDefault="00AE6B6C" w:rsidP="000344E1"/>
    <w:p w14:paraId="5AF6E12A" w14:textId="26AB443E" w:rsidR="00AE6B6C" w:rsidRDefault="00AE6B6C" w:rsidP="00AE6B6C">
      <w:pPr>
        <w:pStyle w:val="Loendilik"/>
        <w:numPr>
          <w:ilvl w:val="0"/>
          <w:numId w:val="1"/>
        </w:numPr>
      </w:pPr>
      <w:r>
        <w:t>Ebaseaduslik raie avastati</w:t>
      </w:r>
      <w:r w:rsidR="0035609F">
        <w:t xml:space="preserve"> </w:t>
      </w:r>
      <w:r w:rsidR="0035609F" w:rsidRPr="0035609F">
        <w:t xml:space="preserve">12.09.2023 ülelennul tehtud </w:t>
      </w:r>
      <w:proofErr w:type="spellStart"/>
      <w:r w:rsidR="0035609F" w:rsidRPr="0035609F">
        <w:t>kaldaerofotodelt</w:t>
      </w:r>
      <w:proofErr w:type="spellEnd"/>
      <w:r w:rsidR="0035609F">
        <w:t>.</w:t>
      </w:r>
    </w:p>
    <w:p w14:paraId="5A24643C" w14:textId="2C5B4D09" w:rsidR="00BA3AE3" w:rsidRDefault="00BA3AE3" w:rsidP="00BA3AE3">
      <w:r>
        <w:t>Lisan selle kohta Maa-ametilt tulnud kirja.</w:t>
      </w:r>
    </w:p>
    <w:p w14:paraId="366B8157" w14:textId="597A060A" w:rsidR="00BA3AE3" w:rsidRDefault="004F08A5" w:rsidP="00BA3AE3">
      <w:pPr>
        <w:pStyle w:val="Loendilik"/>
        <w:numPr>
          <w:ilvl w:val="0"/>
          <w:numId w:val="1"/>
        </w:numPr>
      </w:pPr>
      <w:r>
        <w:t>Sellele küsimusele oskab vastata Maa-amet.</w:t>
      </w:r>
    </w:p>
    <w:p w14:paraId="63886A74" w14:textId="3B8E086A" w:rsidR="004F08A5" w:rsidRDefault="00940E60" w:rsidP="00BA3AE3">
      <w:pPr>
        <w:pStyle w:val="Loendilik"/>
        <w:numPr>
          <w:ilvl w:val="0"/>
          <w:numId w:val="1"/>
        </w:numPr>
      </w:pPr>
      <w:r>
        <w:t>Maatükk kuulub riigil</w:t>
      </w:r>
      <w:r w:rsidR="0079058F">
        <w:t>e, vastutaja Maa-amet</w:t>
      </w:r>
      <w:r w:rsidR="003B3FE7">
        <w:t>.</w:t>
      </w:r>
    </w:p>
    <w:p w14:paraId="4F7CD4E4" w14:textId="689B5EF1" w:rsidR="003B3FE7" w:rsidRDefault="00CC6D8B" w:rsidP="00BA3AE3">
      <w:pPr>
        <w:pStyle w:val="Loendilik"/>
        <w:numPr>
          <w:ilvl w:val="0"/>
          <w:numId w:val="1"/>
        </w:numPr>
      </w:pPr>
      <w:r>
        <w:t>Palun pöörduge Maa-ameti poole.</w:t>
      </w:r>
    </w:p>
    <w:p w14:paraId="3A4B477B" w14:textId="3BABBD4B" w:rsidR="00CC6D8B" w:rsidRDefault="00F43121" w:rsidP="00BA3AE3">
      <w:pPr>
        <w:pStyle w:val="Loendilik"/>
        <w:numPr>
          <w:ilvl w:val="0"/>
          <w:numId w:val="1"/>
        </w:numPr>
      </w:pPr>
      <w:r>
        <w:t>Saadan hindamisl</w:t>
      </w:r>
      <w:r w:rsidR="009F0D5F">
        <w:t>e</w:t>
      </w:r>
      <w:r>
        <w:t>hed</w:t>
      </w:r>
      <w:r w:rsidR="009931F2">
        <w:t>.</w:t>
      </w:r>
    </w:p>
    <w:p w14:paraId="2C13EF41" w14:textId="2B7CDB57" w:rsidR="009931F2" w:rsidRDefault="009931F2" w:rsidP="00BA3AE3">
      <w:pPr>
        <w:pStyle w:val="Loendilik"/>
        <w:numPr>
          <w:ilvl w:val="0"/>
          <w:numId w:val="1"/>
        </w:numPr>
      </w:pPr>
      <w:r>
        <w:t>Raietööd on tehtud masinaga.</w:t>
      </w:r>
    </w:p>
    <w:p w14:paraId="0111268F" w14:textId="4230F761" w:rsidR="009931F2" w:rsidRDefault="00C827B5" w:rsidP="00BA3AE3">
      <w:pPr>
        <w:pStyle w:val="Loendilik"/>
        <w:numPr>
          <w:ilvl w:val="0"/>
          <w:numId w:val="1"/>
        </w:numPr>
      </w:pPr>
      <w:r>
        <w:t>Kahju suuruse arvutamisel</w:t>
      </w:r>
      <w:r w:rsidR="0038216A">
        <w:t xml:space="preserve"> kasutatakse </w:t>
      </w:r>
      <w:r w:rsidR="00DD2251">
        <w:t>litsentseeritud mõõtja teenust, kes mõõdab raiutud puude kännud, määrab puu liigi</w:t>
      </w:r>
      <w:r w:rsidR="00491850">
        <w:t xml:space="preserve"> ja arvutab kasvava metsa mahu. Seejärel </w:t>
      </w:r>
      <w:r w:rsidR="009E0BA2">
        <w:t>arvutab saadud andmete järgi puu</w:t>
      </w:r>
      <w:r w:rsidR="008E614F">
        <w:t xml:space="preserve">de hinna, millest lahutatakse selle raiumiseks kulunud </w:t>
      </w:r>
      <w:r w:rsidR="001C0999">
        <w:t>summa. Saadan selle kohta hindamislehe</w:t>
      </w:r>
      <w:r w:rsidR="00A57376">
        <w:t>d.</w:t>
      </w:r>
    </w:p>
    <w:p w14:paraId="6E22842F" w14:textId="16B2A968" w:rsidR="00A57376" w:rsidRPr="000344E1" w:rsidRDefault="00A57376" w:rsidP="00BA3AE3">
      <w:pPr>
        <w:pStyle w:val="Loendilik"/>
        <w:numPr>
          <w:ilvl w:val="0"/>
          <w:numId w:val="1"/>
        </w:numPr>
      </w:pPr>
      <w:r>
        <w:t>Lisatud Maa-ameti fotod.</w:t>
      </w:r>
    </w:p>
    <w:sectPr w:rsidR="00A57376" w:rsidRPr="00034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90DA7"/>
    <w:multiLevelType w:val="hybridMultilevel"/>
    <w:tmpl w:val="87183F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9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9F"/>
    <w:rsid w:val="000344E1"/>
    <w:rsid w:val="001C0999"/>
    <w:rsid w:val="00336B9F"/>
    <w:rsid w:val="0035609F"/>
    <w:rsid w:val="0038216A"/>
    <w:rsid w:val="003B3FE7"/>
    <w:rsid w:val="00491850"/>
    <w:rsid w:val="004F08A5"/>
    <w:rsid w:val="0079058F"/>
    <w:rsid w:val="008E614F"/>
    <w:rsid w:val="00940E60"/>
    <w:rsid w:val="009931F2"/>
    <w:rsid w:val="009E0BA2"/>
    <w:rsid w:val="009F0D5F"/>
    <w:rsid w:val="00A57376"/>
    <w:rsid w:val="00A935A3"/>
    <w:rsid w:val="00AE6B6C"/>
    <w:rsid w:val="00B3706D"/>
    <w:rsid w:val="00BA3AE3"/>
    <w:rsid w:val="00C6665B"/>
    <w:rsid w:val="00C827B5"/>
    <w:rsid w:val="00CC6D8B"/>
    <w:rsid w:val="00D47B1C"/>
    <w:rsid w:val="00DD2251"/>
    <w:rsid w:val="00EE36AA"/>
    <w:rsid w:val="00F4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FB24"/>
  <w15:chartTrackingRefBased/>
  <w15:docId w15:val="{61151A78-99AE-4F3D-A24C-C1435AA5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3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3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36B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3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36B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36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36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36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36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36B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36B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36B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36B9F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36B9F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36B9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36B9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36B9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36B9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36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3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3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3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3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36B9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36B9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36B9F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36B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36B9F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36B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593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Puhke</dc:creator>
  <cp:keywords/>
  <dc:description/>
  <cp:lastModifiedBy>Peeter Puhke</cp:lastModifiedBy>
  <cp:revision>23</cp:revision>
  <dcterms:created xsi:type="dcterms:W3CDTF">2024-11-11T09:00:00Z</dcterms:created>
  <dcterms:modified xsi:type="dcterms:W3CDTF">2024-11-11T09:38:00Z</dcterms:modified>
</cp:coreProperties>
</file>